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TC" w:hAnsi="Noto Sans TC" w:eastAsia="Noto Sans TC"/>
        </w:rPr>
        <w:t>詞向量探索</w:t>
        <w:br/>
        <w:t>從找鄰居到畫語意地圖</w:t>
      </w:r>
    </w:p>
    <w:p>
      <w:pPr/>
      <w:r>
        <w:rPr>
          <w:rFonts w:ascii="Noto Sans TC" w:hAnsi="Noto Sans TC" w:eastAsia="Noto Sans TC"/>
        </w:rPr>
        <w:t>計算語言學　第二次作業</w:t>
      </w:r>
    </w:p>
    <w:p>
      <w:pPr/>
      <w:r>
        <w:rPr>
          <w:rFonts w:ascii="Noto Sans TC" w:hAnsi="Noto Sans TC" w:eastAsia="Noto Sans TC"/>
        </w:rPr>
        <w:t>本作業分五關，從「兩個向量有多像」這個最小的問題出發，一路做到「把二百個詞畫成一張地圖，並檢驗這張地圖有沒有說謊」。每一關都用上一關的工具，也都會撞見一個語言學問題。預估每組花 6 至 8 小時。</w:t>
      </w:r>
    </w:p>
    <w:p>
      <w:pPr/>
      <w:r>
        <w:rPr>
          <w:rFonts w:ascii="Noto Sans TC" w:hAnsi="Noto Sans TC" w:eastAsia="Noto Sans TC"/>
        </w:rPr>
        <w:t>這週請各組當一次「模型的語意偵探」：先留下直覺，再看模型結果，最後挑一個最讓你意外的案例，說清楚證據與可能解釋。結果不符合預測也可以拿高分；重點是如何查證。</w:t>
        <w:br/>
        <w:br/>
        <w:t>每關只需整理一張主要圖表與一段解釋；第五關的六張穩定性比較圖可放附錄。請保留原本的預測，不要看完結果再改答案。</w:t>
      </w:r>
    </w:p>
    <w:p>
      <w:pPr/>
      <w:r>
        <w:rPr>
          <w:rFonts w:ascii="Noto Sans TC" w:hAnsi="Noto Sans TC" w:eastAsia="Noto Sans TC"/>
        </w:rPr>
        <w:t>分布假說強調詞語出現的語境與詞義的關聯。嵌入模型把詞語或句子轉成向量，讓我們能計算它們的距離。但「近」到底代表同義、反義、同一語意場，還是常常一起出現？這是五關要逐步檢查的問題。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515"/>
        <w:gridCol w:w="4252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關卡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學到的工具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撞見的問題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一、向量與相似度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餘弦、內積、歐氏距離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「相似」有幾種算法？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二、鄰居與語意場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最近鄰搜尋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反義詞為何靠得很近？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三、與人比一比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Spearman 相關、人際一致性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相似與相關是一回事嗎？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四、從詞到句子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最小對比測試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「狗咬人」與「人咬狗」一樣嗎？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五、畫成地圖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PCA、t-SNE、UMAP、分群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地圖上的距離可以相信嗎？</w:t>
            </w:r>
          </w:p>
        </w:tc>
      </w:tr>
    </w:tbl>
    <w:p>
      <w:pPr>
        <w:pStyle w:val="Heading1"/>
      </w:pPr>
      <w:r>
        <w:rPr>
          <w:rFonts w:ascii="Noto Sans TC" w:hAnsi="Noto Sans TC" w:eastAsia="Noto Sans TC"/>
        </w:rPr>
        <w:t>開始之前</w:t>
      </w:r>
    </w:p>
    <w:p>
      <w:pPr>
        <w:pStyle w:val="ListBullet"/>
      </w:pPr>
      <w:r>
        <w:rPr>
          <w:rFonts w:ascii="Noto Sans TC" w:hAnsi="Noto Sans TC" w:eastAsia="Noto Sans TC"/>
        </w:rPr>
        <w:t>模型：EmbeddingGemma 2，只載入文字部分（約 270M 參數），可在 Colab 使用 CPU 執行；首次需下載模型，速度依工作階段而異。輸出是 768 維向量。</w:t>
      </w:r>
    </w:p>
    <w:p>
      <w:pPr>
        <w:pStyle w:val="ListBullet"/>
      </w:pPr>
      <w:r>
        <w:rPr>
          <w:rFonts w:ascii="Noto Sans TC" w:hAnsi="Noto Sans TC" w:eastAsia="Noto Sans TC"/>
        </w:rPr>
        <w:t>筆記本：助教提供起手筆記本，內含 200 個詞的詞表、30 個詞對、12 組句子最小對比，以及每一關的空白程式格。標註 # TODO 的地方是各組要寫的。</w:t>
      </w:r>
    </w:p>
    <w:p>
      <w:pPr>
        <w:pStyle w:val="ListBullet"/>
      </w:pPr>
      <w:r>
        <w:rPr>
          <w:rFonts w:ascii="Noto Sans TC" w:hAnsi="Noto Sans TC" w:eastAsia="Noto Sans TC"/>
        </w:rPr>
        <w:t>分組：2 至 3 人一組。第三關需要每位組員獨立評分，所以最少兩人。</w:t>
      </w:r>
    </w:p>
    <w:p>
      <w:pPr>
        <w:pStyle w:val="ListBullet"/>
      </w:pPr>
      <w:r>
        <w:rPr>
          <w:rFonts w:ascii="Noto Sans TC" w:hAnsi="Noto Sans TC" w:eastAsia="Noto Sans TC"/>
        </w:rPr>
        <w:t>程式能力：會用 NumPy 做矩陣運算即可。第一關要求各位自己寫出餘弦相似度，之後才允許使用現成函式。</w:t>
      </w:r>
    </w:p>
    <w:p>
      <w:pPr>
        <w:pStyle w:val="Heading1"/>
      </w:pPr>
      <w:r>
        <w:rPr>
          <w:rFonts w:ascii="Noto Sans TC" w:hAnsi="Noto Sans TC" w:eastAsia="Noto Sans TC"/>
        </w:rPr>
        <w:t>第一關　向量與相似度（15%）</w:t>
      </w:r>
    </w:p>
    <w:p>
      <w:pPr/>
      <w:r>
        <w:rPr>
          <w:rFonts w:ascii="Noto Sans TC" w:hAnsi="Noto Sans TC" w:eastAsia="Noto Sans TC"/>
        </w:rPr>
        <w:t>把每個詞想成一支從原點射出的箭。餘弦相似度只看兩支箭的夾角，歐氏距離看箭頭隔多遠，內積則同時受夾角與箭長影響。</w:t>
      </w:r>
    </w:p>
    <w:p>
      <w:pPr/>
      <w:r>
        <w:rPr>
          <w:rFonts w:ascii="Noto Sans TC" w:hAnsi="Noto Sans TC" w:eastAsia="Noto Sans TC"/>
        </w:rPr>
        <w:t>cos(a, b) = (a · b) / (‖a‖ ‖b‖)</w:t>
        <w:br/>
        <w:t>‖a − b‖² = ‖a‖² + ‖b‖² − 2(a · b)</w:t>
      </w:r>
    </w:p>
    <w:p>
      <w:pPr>
        <w:pStyle w:val="ListBullet"/>
      </w:pPr>
      <w:r>
        <w:rPr>
          <w:rFonts w:ascii="Noto Sans TC" w:hAnsi="Noto Sans TC" w:eastAsia="Noto Sans TC"/>
        </w:rPr>
        <w:t>只用 NumPy 寫出 cosine、dot、euclidean 三個函式，並與 model.similarity 對照。</w:t>
      </w:r>
    </w:p>
    <w:p>
      <w:pPr>
        <w:pStyle w:val="ListBullet"/>
      </w:pPr>
      <w:r>
        <w:rPr>
          <w:rFonts w:ascii="Noto Sans TC" w:hAnsi="Noto Sans TC" w:eastAsia="Noto Sans TC"/>
        </w:rPr>
        <w:t>取詞表前 20 個詞（動物），用三種度量分別在「原始向量」與「正規化向量」上，排出與「貓」最像的前 5 名。</w:t>
      </w:r>
    </w:p>
    <w:p>
      <w:pPr/>
      <w:r>
        <w:rPr>
          <w:rFonts w:ascii="Noto Sans TC" w:hAnsi="Noto Sans TC" w:eastAsia="Noto Sans TC"/>
        </w:rPr>
        <w:t>寫下來：正規化之後，三種度量的排序是否完全相同？請用第二個公式證明。模型的預設輸出是否已經正規化？你們如何確認？</w:t>
      </w:r>
    </w:p>
    <w:p>
      <w:pPr>
        <w:pStyle w:val="Heading1"/>
      </w:pPr>
      <w:r>
        <w:rPr>
          <w:rFonts w:ascii="Noto Sans TC" w:hAnsi="Noto Sans TC" w:eastAsia="Noto Sans TC"/>
        </w:rPr>
        <w:t>第二關　鄰居與語意場（15%）</w:t>
      </w:r>
    </w:p>
    <w:p>
      <w:pPr/>
      <w:r>
        <w:rPr>
          <w:rFonts w:ascii="Noto Sans TC" w:hAnsi="Noto Sans TC" w:eastAsia="Noto Sans TC"/>
        </w:rPr>
        <w:t>筆記本的詞表有 200 個詞，分屬 10 個語意場：動物、食物、身體、親屬、情緒、天氣、交通、職業、顏色、動作，每場 20 個。</w:t>
      </w:r>
    </w:p>
    <w:p>
      <w:pPr>
        <w:pStyle w:val="ListBullet"/>
      </w:pPr>
      <w:r>
        <w:rPr>
          <w:rFonts w:ascii="Noto Sans TC" w:hAnsi="Noto Sans TC" w:eastAsia="Noto Sans TC"/>
        </w:rPr>
        <w:t>寫一個 neighbors(query, k)，用一次矩陣乘法找出詞表中最相似的 k 個詞。查詢詞至少包含「貓、醫生、憤怒、颱風、豬」。</w:t>
      </w:r>
    </w:p>
    <w:p>
      <w:pPr>
        <w:pStyle w:val="ListBullet"/>
      </w:pPr>
      <w:r>
        <w:rPr>
          <w:rFonts w:ascii="Noto Sans TC" w:hAnsi="Noto Sans TC" w:eastAsia="Noto Sans TC"/>
        </w:rPr>
        <w:t>反義詞陷阱：筆記本備有同義、反義、無關三組詞對，各 8 對（如「快樂－高興」、「快樂－悲傷」、「快樂－捷運」）。先寫下預測，再計算三組的平均餘弦並畫圖。</w:t>
      </w:r>
    </w:p>
    <w:p>
      <w:pPr/>
      <w:r>
        <w:rPr>
          <w:rFonts w:ascii="Noto Sans TC" w:hAnsi="Noto Sans TC" w:eastAsia="Noto Sans TC"/>
        </w:rPr>
        <w:t>寫下來：(a)「豬」的鄰居落在哪些語意場？這透露華語詞彙的什麼特性？(b) 你們的結果中，反義詞是否也很接近？請依實際結果提出解釋，不必得到預設答案。請用分佈假說解釋，並自造一個「反義詞出現在相同語境」的華語例句。</w:t>
      </w:r>
    </w:p>
    <w:p>
      <w:pPr>
        <w:pStyle w:val="Heading1"/>
      </w:pPr>
      <w:r>
        <w:rPr>
          <w:rFonts w:ascii="Noto Sans TC" w:hAnsi="Noto Sans TC" w:eastAsia="Noto Sans TC"/>
        </w:rPr>
        <w:t>第三關　與人比一比（20%）</w:t>
      </w:r>
    </w:p>
    <w:p>
      <w:pPr/>
      <w:r>
        <w:rPr>
          <w:rFonts w:ascii="Noto Sans TC" w:hAnsi="Noto Sans TC" w:eastAsia="Noto Sans TC"/>
        </w:rPr>
        <w:t>模型的「近」是不是人的「像」？本關由各位自己當受試者。</w:t>
      </w:r>
    </w:p>
    <w:p>
      <w:pPr>
        <w:pStyle w:val="ListBullet"/>
      </w:pPr>
      <w:r>
        <w:rPr>
          <w:rFonts w:ascii="Noto Sans TC" w:hAnsi="Noto Sans TC" w:eastAsia="Noto Sans TC"/>
        </w:rPr>
        <w:t>筆記本產生 ratings.csv，內含 30 個詞對，涵蓋五種關係各 6 對：同義、同類、反義、相關、無關。檔案中的關係類別已隱藏，順序也已打亂。</w:t>
      </w:r>
    </w:p>
    <w:p>
      <w:pPr>
        <w:pStyle w:val="ListBullet"/>
      </w:pPr>
      <w:r>
        <w:rPr>
          <w:rFonts w:ascii="Noto Sans TC" w:hAnsi="Noto Sans TC" w:eastAsia="Noto Sans TC"/>
        </w:rPr>
        <w:t>每位組員獨立為每對打 0 至 10 分。評的是「相似」而非「相關」：「咖啡、杯子」很相關但不相似，應給低分（沿用 Hill et al. 2015 的 SimLex 指引）。評分前不看模型分數、不討論。</w:t>
      </w:r>
    </w:p>
    <w:p>
      <w:pPr>
        <w:pStyle w:val="ListBullet"/>
      </w:pPr>
      <w:r>
        <w:rPr>
          <w:rFonts w:ascii="Noto Sans TC" w:hAnsi="Noto Sans TC" w:eastAsia="Noto Sans TC"/>
        </w:rPr>
        <w:t>計算三個數字：</w:t>
      </w:r>
    </w:p>
    <w:p>
      <w:pPr>
        <w:pStyle w:val="ListBullet"/>
      </w:pPr>
      <w:r>
        <w:rPr>
          <w:rFonts w:ascii="Noto Sans TC" w:hAnsi="Noto Sans TC" w:eastAsia="Noto Sans TC"/>
        </w:rPr>
        <w:t>人際一致性：每位評分者與「其他人平均」的 Spearman ρ 的平均。這是這批評分的人際一致性參考值，不是模型表現的嚴格上限；兩人一組時，它就是兩位評分者的相關。</w:t>
      </w:r>
    </w:p>
    <w:p>
      <w:pPr>
        <w:pStyle w:val="ListBullet"/>
      </w:pPr>
      <w:r>
        <w:rPr>
          <w:rFonts w:ascii="Noto Sans TC" w:hAnsi="Noto Sans TC" w:eastAsia="Noto Sans TC"/>
        </w:rPr>
        <w:t>模型對人：模型餘弦與全體平均分的 Spearman ρ。</w:t>
      </w:r>
    </w:p>
    <w:p>
      <w:pPr>
        <w:pStyle w:val="ListBullet"/>
      </w:pPr>
      <w:r>
        <w:rPr>
          <w:rFonts w:ascii="Noto Sans TC" w:hAnsi="Noto Sans TC" w:eastAsia="Noto Sans TC"/>
        </w:rPr>
        <w:t>分關係對照：人與模型的分數各轉成 z 分數，依關係類別取平均並並排畫圖。</w:t>
      </w:r>
    </w:p>
    <w:p>
      <w:pPr>
        <w:pStyle w:val="ListBullet"/>
      </w:pPr>
      <w:r>
        <w:rPr>
          <w:rFonts w:ascii="Noto Sans TC" w:hAnsi="Noto Sans TC" w:eastAsia="Noto Sans TC"/>
        </w:rPr>
        <w:t>把 task prefix 從 SentenceSimilarity 換成 Clustering 或不加，重算模型對人的 ρ。</w:t>
      </w:r>
    </w:p>
    <w:p>
      <w:pPr/>
      <w:r>
        <w:rPr>
          <w:rFonts w:ascii="Noto Sans TC" w:hAnsi="Noto Sans TC" w:eastAsia="Noto Sans TC"/>
        </w:rPr>
        <w:t>寫下來：(a) 模型與人際一致性參考值有何差異？為什麼不能把後者當成嚴格上限？(b) 哪一種關係的人機落差最大？這與第二關如何呼應？(c) 「相似」與「相關」是兩種不同的語意關係嗎？請引用一個詞彙語意學概念（如上下位、部分整體、框架語意）討論。</w:t>
      </w:r>
    </w:p>
    <w:p>
      <w:pPr>
        <w:pStyle w:val="Heading1"/>
      </w:pPr>
      <w:r>
        <w:rPr>
          <w:rFonts w:ascii="Noto Sans TC" w:hAnsi="Noto Sans TC" w:eastAsia="Noto Sans TC"/>
        </w:rPr>
        <w:t>第四關　從詞到句子：最小對比測試（20%）</w:t>
      </w:r>
    </w:p>
    <w:p>
      <w:pPr/>
      <w:r>
        <w:rPr>
          <w:rFonts w:ascii="Noto Sans TC" w:hAnsi="Noto Sans TC" w:eastAsia="Noto Sans TC"/>
        </w:rPr>
        <w:t>詞可以比較鄰居，句子則有結構。每一組測試含三句：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2778"/>
        <w:gridCol w:w="2778"/>
        <w:gridCol w:w="2778"/>
      </w:tblGrid>
      <w:tr>
        <w:trPr>
          <w:cantSplit/>
          <w:tblHeader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現象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原句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改寫（意思相同）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對比（意思改變）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論元角色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狗咬了那個人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那個人被狗咬了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那個人咬了狗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量化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所有學生都及格了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每個學生都及格了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有些學生及格了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比較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哥哥比弟弟高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弟弟比哥哥矮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弟弟比哥哥高</w:t>
            </w:r>
          </w:p>
        </w:tc>
      </w:tr>
    </w:tbl>
    <w:p>
      <w:pPr/>
      <w:r>
        <w:rPr>
          <w:rFonts w:ascii="Noto Sans TC" w:hAnsi="Noto Sans TC" w:eastAsia="Noto Sans TC"/>
        </w:rPr>
        <w:t>筆記本備有 12 組，另含否定、被字句、把字句、體貌、情態、數字、因果方向、雙重否定、時序。請逐組檢查字面重疊是否符合設計目的；換詞序可能讓字元集合完全相同。通過只表示符合本題標準，不能單憑這點判定模型理解了語意。</w:t>
      </w:r>
    </w:p>
    <w:p>
      <w:pPr>
        <w:pStyle w:val="ListBullet"/>
      </w:pPr>
      <w:r>
        <w:rPr>
          <w:rFonts w:ascii="Noto Sans TC" w:hAnsi="Noto Sans TC" w:eastAsia="Noto Sans TC"/>
        </w:rPr>
        <w:t>對每一組計算邊際值：cos(原句, 改寫) − cos(原句, 對比)。大於 0 即通過。</w:t>
      </w:r>
    </w:p>
    <w:p>
      <w:pPr>
        <w:pStyle w:val="ListBullet"/>
      </w:pPr>
      <w:r>
        <w:rPr>
          <w:rFonts w:ascii="Noto Sans TC" w:hAnsi="Noto Sans TC" w:eastAsia="Noto Sans TC"/>
        </w:rPr>
        <w:t>用「字元 Jaccard 重疊」做同樣的計算，作為只看字面的基準線，比較兩者的通過率。</w:t>
      </w:r>
    </w:p>
    <w:p>
      <w:pPr>
        <w:pStyle w:val="ListBullet"/>
      </w:pPr>
      <w:r>
        <w:rPr>
          <w:rFonts w:ascii="Noto Sans TC" w:hAnsi="Noto Sans TC" w:eastAsia="Noto Sans TC"/>
        </w:rPr>
        <w:t>自行設計至少 8 組新測試，涵蓋至少 3 種表中沒有的現象，例如「了」的位置、「都」的量化範圍、量詞、重疊式、臺語與華語混用（需附華語釋義，並說明組員的語言背景）。</w:t>
      </w:r>
    </w:p>
    <w:p>
      <w:pPr/>
      <w:r>
        <w:rPr>
          <w:rFonts w:ascii="Noto Sans TC" w:hAnsi="Noto Sans TC" w:eastAsia="Noto Sans TC"/>
        </w:rPr>
        <w:t>寫下來：模型最常在哪些現象失敗？請從句法或語意的角度提出一個假說，說明為什麼「把整句壓成一個向量」的表徵難以處理這些現象。可參考 Ettinger（2020）對否定的發現。</w:t>
      </w:r>
    </w:p>
    <w:p>
      <w:pPr>
        <w:pStyle w:val="Heading1"/>
      </w:pPr>
      <w:r>
        <w:rPr>
          <w:rFonts w:ascii="Noto Sans TC" w:hAnsi="Noto Sans TC" w:eastAsia="Noto Sans TC"/>
        </w:rPr>
        <w:t>第五關　畫成地圖（20%）</w:t>
      </w:r>
    </w:p>
    <w:p>
      <w:pPr/>
      <w:r>
        <w:rPr>
          <w:rFonts w:ascii="Noto Sans TC" w:hAnsi="Noto Sans TC" w:eastAsia="Noto Sans TC"/>
        </w:rPr>
        <w:t>把 768 維壓到 2 維，就像把地球儀展開成平面地圖：一定有地方變形。本關要各位畫出地圖，也要量出地圖變形了多少。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515"/>
        <w:gridCol w:w="4252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方法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保留什麼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不可信的部分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PCA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變異最大的線性方向；結果穩定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局部鄰居常被壓在一起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t-SNE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誰是誰的鄰居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群與群的距離、群的大小（Wattenberg et al. 2016）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UMAP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探索鄰近結構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群間距離仍需驗證；結果隨參數而變</w:t>
            </w:r>
          </w:p>
        </w:tc>
      </w:tr>
    </w:tbl>
    <w:p>
      <w:pPr>
        <w:pStyle w:val="ListBullet"/>
      </w:pPr>
      <w:r>
        <w:rPr>
          <w:rFonts w:ascii="Noto Sans TC" w:hAnsi="Noto Sans TC" w:eastAsia="Noto Sans TC"/>
        </w:rPr>
        <w:t>對 200 個詞分別用 PCA、t-SNE（perplexity 30）、UMAP（n_neighbors 15）畫圖，依語意場著色。每張圖的標題附上可信度（trustworthiness）：地圖上的 10 個鄰居，在原空間裡是否也是鄰居。</w:t>
      </w:r>
    </w:p>
    <w:p>
      <w:pPr>
        <w:pStyle w:val="ListBullet"/>
      </w:pPr>
      <w:r>
        <w:rPr>
          <w:rFonts w:ascii="Noto Sans TC" w:hAnsi="Noto Sans TC" w:eastAsia="Noto Sans TC"/>
        </w:rPr>
        <w:t>穩定性：t-SNE 試 perplexity 5、30、50 搭配兩個隨機種子，共六張圖。哪些結論六張都成立？哪些只出現在某一張？</w:t>
      </w:r>
    </w:p>
    <w:p>
      <w:pPr>
        <w:pStyle w:val="ListBullet"/>
      </w:pPr>
      <w:r>
        <w:rPr>
          <w:rFonts w:ascii="Noto Sans TC" w:hAnsi="Noto Sans TC" w:eastAsia="Noto Sans TC"/>
        </w:rPr>
        <w:t>分群：用 k-means（k = 10）分別在 768 維原空間與 t-SNE 二維座標上分群，用調整蘭德指數（ARI）與十個語意場比對，並找出三個分群結果與人工語意場不一致的詞；人工分類不是唯一正解。</w:t>
      </w:r>
    </w:p>
    <w:p>
      <w:pPr/>
      <w:r>
        <w:rPr>
          <w:rFonts w:ascii="Noto Sans TC" w:hAnsi="Noto Sans TC" w:eastAsia="Noto Sans TC"/>
        </w:rPr>
        <w:t>寫下來：(a) 三張圖中，你們會把哪一張放進論文？為什麼？(b)「雞、牛、豬、魚」的位置說明了什麼？(c) 只看 t-SNE 圖的讀者，可能得出哪一個錯誤結論？</w:t>
      </w:r>
    </w:p>
    <w:p>
      <w:pPr>
        <w:pStyle w:val="Heading1"/>
      </w:pPr>
      <w:r>
        <w:rPr>
          <w:rFonts w:ascii="Noto Sans TC" w:hAnsi="Noto Sans TC" w:eastAsia="Noto Sans TC"/>
        </w:rPr>
        <w:t>選做（加分，最多 +10%）</w:t>
      </w:r>
    </w:p>
    <w:p>
      <w:pPr>
        <w:pStyle w:val="ListBullet"/>
      </w:pPr>
      <w:r>
        <w:rPr>
          <w:rFonts w:ascii="Noto Sans TC" w:hAnsi="Noto Sans TC" w:eastAsia="Noto Sans TC"/>
        </w:rPr>
        <w:t>Matryoshka 維度：用 truncate_dim 取 128、256、512、768 維，重跑第三關的模型對人 ρ 與第五關的 ARI，畫出「維度－表現」曲線（Kusupati et al. 2022）。哪一種語意區分最先消失？</w:t>
      </w:r>
    </w:p>
    <w:p>
      <w:pPr>
        <w:pStyle w:val="ListBullet"/>
      </w:pPr>
      <w:r>
        <w:rPr>
          <w:rFonts w:ascii="Noto Sans TC" w:hAnsi="Noto Sans TC" w:eastAsia="Noto Sans TC"/>
        </w:rPr>
        <w:t>語意軸與偏誤：以「爸爸－媽媽、哥哥－姊姊、丈夫－妻子」等 7 對詞的平均差建立性別軸，把 20 個職業投影上去排序。哪些結果可能與模型中的性別聯想有關？這個小實驗不能單獨確認偏誤的來源。這個「軸」本身又有哪些方法上的弱點？</w:t>
      </w:r>
    </w:p>
    <w:p>
      <w:pPr>
        <w:pStyle w:val="Heading1"/>
      </w:pPr>
      <w:r>
        <w:rPr>
          <w:rFonts w:ascii="Noto Sans TC" w:hAnsi="Noto Sans TC" w:eastAsia="Noto Sans TC"/>
        </w:rPr>
        <w:t>繳交與評分</w:t>
      </w:r>
    </w:p>
    <w:p>
      <w:pPr/>
      <w:r>
        <w:rPr>
          <w:rFonts w:ascii="Noto Sans TC" w:hAnsi="Noto Sans TC" w:eastAsia="Noto Sans TC"/>
        </w:rPr>
        <w:t>每組繳交：執行過的筆記本（保留所有輸出）、填好的 ratings.csv，以及一份 4 至 6 頁的報告。報告依五關分節，每節以一張圖或一張表加上「寫下來」的回答為主。截止日：2026 年 11 月 4 日（週三）23:59。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1"/>
        <w:gridCol w:w="1134"/>
        <w:gridCol w:w="6746"/>
      </w:tblGrid>
      <w:tr>
        <w:trPr>
          <w:cantSplit/>
          <w:tblHeader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比重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4"/>
          </w:tcPr>
          <w:p>
            <w:r>
              <w:rPr>
                <w:b/>
              </w:rPr>
              <w:t>高分的樣子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第一關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15%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三個函式正確；證明清楚；確實檢查過模型是否已正規化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第二關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15%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預測寫在結果之前；反義詞的解釋有自造例句支持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第三關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20%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評分確實獨立；以人際一致性為參考解讀模型 ρ，避免宣稱嚴格上限；分關係的討論有語意學概念支持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第四關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20%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自設測試確實是最小對比；失敗案例有可檢驗的假說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第五關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20%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圖清楚可讀；結論只建立在穩定的模式上；分類不一致的詞有語言學解釋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可重現性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10%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留下版本、前綴、種子及評分檔，重跑可核對結果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選做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+10%</w:t>
            </w:r>
          </w:p>
        </w:tc>
        <w:tc>
          <w:tcPr>
            <w:tcW w:type="dxa" w:w="67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/>
          </w:p>
        </w:tc>
      </w:tr>
    </w:tbl>
    <w:p>
      <w:pPr>
        <w:pStyle w:val="Heading1"/>
      </w:pPr>
      <w:r>
        <w:rPr>
          <w:rFonts w:ascii="Noto Sans TC" w:hAnsi="Noto Sans TC" w:eastAsia="Noto Sans TC"/>
        </w:rPr>
        <w:t>參考文獻</w:t>
      </w:r>
    </w:p>
    <w:p>
      <w:pPr>
        <w:pStyle w:val="ListBullet"/>
      </w:pPr>
      <w:r>
        <w:rPr>
          <w:rFonts w:ascii="Noto Sans TC" w:hAnsi="Noto Sans TC" w:eastAsia="Noto Sans TC"/>
        </w:rPr>
        <w:t>Ettinger, A. (2020). What BERT is not: Lessons from a new suite of psycholinguistic diagnostics for language models. TACL, 8, 34–48.</w:t>
      </w:r>
    </w:p>
    <w:p>
      <w:pPr>
        <w:pStyle w:val="ListBullet"/>
      </w:pPr>
      <w:r>
        <w:rPr>
          <w:rFonts w:ascii="Noto Sans TC" w:hAnsi="Noto Sans TC" w:eastAsia="Noto Sans TC"/>
        </w:rPr>
        <w:t>Firth, J. R. (1957). A synopsis of linguistic theory, 1930–1955. In Studies in Linguistic Analysis (pp. 1–32). Oxford: Blackwell.</w:t>
      </w:r>
    </w:p>
    <w:p>
      <w:pPr>
        <w:pStyle w:val="ListBullet"/>
      </w:pPr>
      <w:r>
        <w:rPr>
          <w:rFonts w:ascii="Noto Sans TC" w:hAnsi="Noto Sans TC" w:eastAsia="Noto Sans TC"/>
        </w:rPr>
        <w:t>Google DeepMind. EmbeddingGemma 2 model card. Hugging Face.</w:t>
      </w:r>
    </w:p>
    <w:p>
      <w:pPr>
        <w:pStyle w:val="ListBullet"/>
      </w:pPr>
      <w:r>
        <w:rPr>
          <w:rFonts w:ascii="Noto Sans TC" w:hAnsi="Noto Sans TC" w:eastAsia="Noto Sans TC"/>
        </w:rPr>
        <w:t>Harris, Z. S. (1954). Distributional structure. Word, 10(2–3), 146–162.</w:t>
      </w:r>
    </w:p>
    <w:p>
      <w:pPr>
        <w:pStyle w:val="ListBullet"/>
      </w:pPr>
      <w:r>
        <w:rPr>
          <w:rFonts w:ascii="Noto Sans TC" w:hAnsi="Noto Sans TC" w:eastAsia="Noto Sans TC"/>
        </w:rPr>
        <w:t>Hill, F., Reichart, R., &amp; Korhonen, A. (2015). SimLex-999: Evaluating semantic models with (genuine) similarity estimation. Computational Linguistics, 41(4), 665–695.</w:t>
      </w:r>
    </w:p>
    <w:p>
      <w:pPr>
        <w:pStyle w:val="ListBullet"/>
      </w:pPr>
      <w:r>
        <w:rPr>
          <w:rFonts w:ascii="Noto Sans TC" w:hAnsi="Noto Sans TC" w:eastAsia="Noto Sans TC"/>
        </w:rPr>
        <w:t>Kusupati, A., et al. (2022). Matryoshka representation learning. NeurIPS 35.</w:t>
      </w:r>
    </w:p>
    <w:p>
      <w:pPr>
        <w:pStyle w:val="ListBullet"/>
      </w:pPr>
      <w:r>
        <w:rPr>
          <w:rFonts w:ascii="Noto Sans TC" w:hAnsi="Noto Sans TC" w:eastAsia="Noto Sans TC"/>
        </w:rPr>
        <w:t>McInnes, L., Healy, J., &amp; Melville, J. (2018). UMAP: Uniform manifold approximation and projection for dimension reduction. arXiv:1802.03426.</w:t>
      </w:r>
    </w:p>
    <w:p>
      <w:pPr>
        <w:pStyle w:val="ListBullet"/>
      </w:pPr>
      <w:r>
        <w:rPr>
          <w:rFonts w:ascii="Noto Sans TC" w:hAnsi="Noto Sans TC" w:eastAsia="Noto Sans TC"/>
        </w:rPr>
        <w:t>van der Maaten, L., &amp; Hinton, G. (2008). Visualizing data using t-SNE. JMLR, 9, 2579–2605.</w:t>
      </w:r>
    </w:p>
    <w:p>
      <w:pPr>
        <w:pStyle w:val="ListBullet"/>
      </w:pPr>
      <w:r>
        <w:rPr>
          <w:rFonts w:ascii="Noto Sans TC" w:hAnsi="Noto Sans TC" w:eastAsia="Noto Sans TC"/>
        </w:rPr>
        <w:t>Wattenberg, M., Viégas, F., &amp; Johnson, I. (2016). How to use t-SNE effectively. Distill.</w:t>
      </w:r>
    </w:p>
    <w:p>
      <w:pPr>
        <w:pStyle w:val="Heading1"/>
      </w:pPr>
      <w:r>
        <w:rPr>
          <w:rFonts w:ascii="Noto Sans TC" w:hAnsi="Noto Sans TC" w:eastAsia="Noto Sans TC"/>
        </w:rPr>
        <w:t>Colab 操作與繳交提醒</w:t>
      </w:r>
    </w:p>
    <w:p>
      <w:r>
        <w:rPr>
          <w:rFonts w:ascii="Noto Sans TC" w:hAnsi="Noto Sans TC" w:eastAsia="Noto Sans TC"/>
        </w:rPr>
        <w:t>先上傳學生版 embeddings_5stages.ipynb，執行安裝格；若 Colab 提示重新啟動工作階段，請重啟後再全部執行。未完成的 TODO 會顯示提醒並跳過該項結果，這不表示作業已完成。</w:t>
      </w:r>
    </w:p>
    <w:p>
      <w:r>
        <w:rPr>
          <w:rFonts w:ascii="Noto Sans TC" w:hAnsi="Noto Sans TC" w:eastAsia="Noto Sans TC"/>
        </w:rPr>
        <w:t>第三關使用 USE_DEMO_RATINGS = False。下載 ratings.csv，在 r1、r2 欄獨立填完分數後再上傳同名檔；第三位組員可加 r3 欄。ratings_demo.csv 僅供程式試跑，不能作為正式評分或研究結果。</w:t>
      </w:r>
    </w:p>
    <w:p>
      <w:r>
        <w:rPr>
          <w:rFonts w:ascii="Noto Sans TC" w:hAnsi="Noto Sans TC" w:eastAsia="Noto Sans TC"/>
        </w:rPr>
        <w:t>第一關排名與第二關查鄰居都請排除查詢詞自己。距離越小越近，內積與餘弦越大越近。normalize=False 不會移除模型內部的正規化層，請實測向量長度，不要只根據參數名稱判斷。</w:t>
      </w:r>
    </w:p>
    <w:p>
      <w:r>
        <w:rPr>
          <w:rFonts w:ascii="Noto Sans TC" w:hAnsi="Noto Sans TC" w:eastAsia="Noto Sans TC"/>
        </w:rPr>
        <w:t>第二關加查一個自選詞，例如珍奶、社恐或期中考。另將一個詞放進兩種語境比較，例如「豬在農場裡」與「晚餐吃豬肉」。候選詞只有這 200 個，不能把找不到鄰居直接當成模型不懂這個詞。</w:t>
      </w:r>
    </w:p>
    <w:p>
      <w:r>
        <w:rPr>
          <w:rFonts w:ascii="Noto Sans TC" w:hAnsi="Noto Sans TC" w:eastAsia="Noto Sans TC"/>
        </w:rPr>
        <w:t>第三關每種前綴都要重新編碼詞對的兩欄。小樣本的 rho 差異只作探索性比較；兩人一組的留一法一致性就是兩人相關，不是模型的嚴格上限。</w:t>
      </w:r>
    </w:p>
    <w:p>
      <w:r>
        <w:rPr>
          <w:rFonts w:ascii="Noto Sans TC" w:hAnsi="Noto Sans TC" w:eastAsia="Noto Sans TC"/>
        </w:rPr>
        <w:t>第四關可用手搖飲、選課或分組報告情境設計案例。先讓另一位組員檢查改寫是否保留意思。「所有」與「有些」可能同時為真；意思不同不一定互相矛盾。字元集合忽略詞序，模型勝過它也不能單獨證明語意理解。</w:t>
      </w:r>
    </w:p>
    <w:p>
      <w:r>
        <w:rPr>
          <w:rFonts w:ascii="Noto Sans TC" w:hAnsi="Noto Sans TC" w:eastAsia="Noto Sans TC"/>
        </w:rPr>
        <w:t>第五關的人工語意場只是比較標記，不是唯一正解；群編號也不能直接當成語意場編號。若找不到三個不一致案例，請如實報告。UMAP 的群間距離同樣需要另行驗證。</w:t>
      </w:r>
    </w:p>
    <w:p>
      <w:r>
        <w:rPr>
          <w:rFonts w:ascii="Noto Sans TC" w:hAnsi="Noto Sans TC" w:eastAsia="Noto Sans TC"/>
        </w:rPr>
        <w:t>截短向量後須重新正規化。性別軸反映特定詞對建立的方向，不代表所有性別身分，也不能單憑職業投影確認訓練語料中的偏誤來源。</w:t>
      </w:r>
    </w:p>
    <w:p>
      <w:r>
        <w:rPr>
          <w:rFonts w:ascii="Noto Sans TC" w:hAnsi="Noto Sans TC" w:eastAsia="Noto Sans TC"/>
        </w:rPr>
        <w:t>請保留 execution_manifest.json 與執行輸出。報告結尾挑一個最意外的案例，寫出原先預測、實際結果、可能解釋，以及仍需要的證據；納入原有 4 至 6 頁即可。</w:t>
      </w:r>
    </w:p>
    <w:sectPr w:rsidR="00FC693F" w:rsidRPr="0006063C" w:rsidSect="00034616"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ans TC">
    <w:embedRegular r:id="rIdNotoTC" w:fontKey="{B513057B-B6FE-40B1-AA30-2F76E74AB5AB}" w:subsetted="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Noto Sans TC" w:hAnsi="Noto Sans TC" w:eastAsia="Noto Sans T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Noto Sans TC" w:hAnsi="Noto Sans TC" w:eastAsia="Noto Sans T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 TC" w:hAnsi="Noto Sans TC" w:eastAsia="Noto Sans T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Noto Sans TC" w:hAnsi="Noto Sans TC" w:eastAsia="Noto Sans T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Noto Sans TC" w:hAnsi="Noto Sans TC" w:eastAsia="Noto Sans T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Noto Sans TC" w:hAnsi="Noto Sans TC" w:eastAsia="Noto Sans T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Noto Sans TC" w:hAnsi="Noto Sans TC" w:eastAsia="Noto Sans T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NotoTC" Type="http://schemas.openxmlformats.org/officeDocument/2006/relationships/font" Target="fonts/NotoSansTC-Regular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詞向量探索 從找鄰居到畫語意地圖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